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F0C4A1" w14:textId="77777777" w:rsidR="00966A14" w:rsidRDefault="00FA1A22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ДОДАТОК 4</w:t>
      </w:r>
    </w:p>
    <w:p w14:paraId="0606A4DC" w14:textId="15F9B143" w:rsidR="00966A14" w:rsidRPr="00935AD1" w:rsidRDefault="00FA1A22" w:rsidP="00935AD1">
      <w:pPr>
        <w:spacing w:after="0" w:line="240" w:lineRule="auto"/>
        <w:ind w:left="5660" w:firstLine="70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до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тендерної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документації</w:t>
      </w:r>
      <w:proofErr w:type="spellEnd"/>
    </w:p>
    <w:p w14:paraId="2296A4CC" w14:textId="77777777" w:rsidR="007C63BE" w:rsidRDefault="007C63B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highlight w:val="white"/>
        </w:rPr>
      </w:pPr>
    </w:p>
    <w:p w14:paraId="43E90E45" w14:textId="77777777" w:rsidR="008B1ED3" w:rsidRDefault="00FA1A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uk-UA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Перелік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документів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та/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або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інформації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які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>подаються</w:t>
      </w:r>
      <w:proofErr w:type="spellEnd"/>
      <w:r w:rsidR="008B1ED3">
        <w:rPr>
          <w:rFonts w:ascii="Times New Roman" w:eastAsia="Times New Roman" w:hAnsi="Times New Roman" w:cs="Times New Roman"/>
          <w:b/>
          <w:color w:val="000000"/>
          <w:sz w:val="26"/>
          <w:szCs w:val="26"/>
          <w:lang w:val="uk-UA"/>
        </w:rPr>
        <w:t xml:space="preserve"> </w:t>
      </w:r>
    </w:p>
    <w:p w14:paraId="658D48C6" w14:textId="49BBC7B4" w:rsidR="004F20EA" w:rsidRDefault="008B1E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</w:pPr>
      <w:proofErr w:type="spellStart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переможцем</w:t>
      </w:r>
      <w:proofErr w:type="spellEnd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</w:t>
      </w:r>
      <w:proofErr w:type="spellStart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процедури</w:t>
      </w:r>
      <w:proofErr w:type="spellEnd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 xml:space="preserve"> </w:t>
      </w:r>
      <w:proofErr w:type="spellStart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t>закупівлі</w:t>
      </w:r>
      <w:proofErr w:type="spellEnd"/>
      <w:r w:rsidRPr="008B1ED3"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  <w:cr/>
      </w:r>
    </w:p>
    <w:p w14:paraId="1EFE2320" w14:textId="5F684277" w:rsidR="00BA281B" w:rsidRDefault="00FA1A2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highlight w:val="white"/>
        </w:rPr>
        <w:t xml:space="preserve"> </w:t>
      </w:r>
    </w:p>
    <w:p w14:paraId="3DCABB6D" w14:textId="62AD76DE" w:rsidR="008B1ED3" w:rsidRPr="008B1ED3" w:rsidRDefault="008B1ED3" w:rsidP="008B1E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</w:pP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Замовник не вимагає документального підтвердження публічної інформації, що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 xml:space="preserve"> 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оприлюднена у формі відкритих даних згідно із Законом У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 xml:space="preserve">країни “Про доступ до публічної 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інформації”, та/або міститься у відкритих публічних електро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 xml:space="preserve">нних реєстрах, доступ до яких є 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вільним, або публічної інформації, що є доступною в елект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 xml:space="preserve">ронній системі закупівель, крім 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випадків, коли доступ до такої інформації є о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 xml:space="preserve">бмеженим на момент оприлюднення 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оголошення про проведення відкритих торгів</w:t>
      </w:r>
      <w:r w:rsidRPr="008B1ED3">
        <w:rPr>
          <w:rFonts w:ascii="Times New Roman" w:eastAsia="Times New Roman" w:hAnsi="Times New Roman" w:cs="Times New Roman"/>
          <w:b/>
          <w:i/>
          <w:sz w:val="24"/>
          <w:szCs w:val="26"/>
          <w:lang w:val="uk-UA"/>
        </w:rPr>
        <w:t>.</w:t>
      </w:r>
    </w:p>
    <w:p w14:paraId="3313FEEF" w14:textId="77777777" w:rsidR="008B1ED3" w:rsidRPr="002C1FAC" w:rsidRDefault="008B1ED3" w:rsidP="008B1ED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6"/>
          <w:szCs w:val="26"/>
          <w:lang w:val="uk-UA"/>
        </w:rPr>
      </w:pPr>
    </w:p>
    <w:p w14:paraId="11C73EEA" w14:textId="77777777" w:rsidR="004F20EA" w:rsidRPr="008B1ED3" w:rsidRDefault="004F20E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W w:w="10125" w:type="dxa"/>
        <w:tblInd w:w="-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0"/>
        <w:gridCol w:w="4365"/>
        <w:gridCol w:w="5040"/>
      </w:tblGrid>
      <w:tr w:rsidR="003A27A3" w14:paraId="7FE2E4C0" w14:textId="77777777" w:rsidTr="00E12AB7">
        <w:trPr>
          <w:trHeight w:val="600"/>
        </w:trPr>
        <w:tc>
          <w:tcPr>
            <w:tcW w:w="10125" w:type="dxa"/>
            <w:gridSpan w:val="3"/>
            <w:shd w:val="clear" w:color="auto" w:fill="D9D9D9"/>
          </w:tcPr>
          <w:p w14:paraId="40BBCE37" w14:textId="77777777" w:rsidR="003A27A3" w:rsidRDefault="003A27A3" w:rsidP="00E12A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І.  </w:t>
            </w:r>
            <w:r w:rsidRPr="009F61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Перелік документів та інформації  для підтвердження відповідності Переможця вимогам, визначеним у пункті 47 Особливостей</w:t>
            </w:r>
          </w:p>
        </w:tc>
      </w:tr>
      <w:tr w:rsidR="003A27A3" w:rsidRPr="00007F1A" w14:paraId="4A25C661" w14:textId="77777777" w:rsidTr="00935AD1">
        <w:tc>
          <w:tcPr>
            <w:tcW w:w="720" w:type="dxa"/>
          </w:tcPr>
          <w:p w14:paraId="3E6E929C" w14:textId="77777777" w:rsidR="003A27A3" w:rsidRPr="009F61B0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№</w:t>
            </w:r>
          </w:p>
          <w:p w14:paraId="32FB4410" w14:textId="77777777" w:rsidR="003A27A3" w:rsidRPr="009F61B0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з/п</w:t>
            </w:r>
          </w:p>
        </w:tc>
        <w:tc>
          <w:tcPr>
            <w:tcW w:w="4365" w:type="dxa"/>
          </w:tcPr>
          <w:p w14:paraId="6C6EE809" w14:textId="77777777" w:rsidR="003A27A3" w:rsidRPr="009F61B0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Вимоги згідно з пунктом 47 Особливостей</w:t>
            </w:r>
          </w:p>
          <w:p w14:paraId="75C89362" w14:textId="77777777" w:rsidR="003A27A3" w:rsidRPr="009F61B0" w:rsidRDefault="003A27A3" w:rsidP="00E12AB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5040" w:type="dxa"/>
          </w:tcPr>
          <w:p w14:paraId="2ACB0905" w14:textId="77777777" w:rsidR="003A27A3" w:rsidRPr="009F61B0" w:rsidRDefault="003A27A3" w:rsidP="00E12AB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 xml:space="preserve">Переможець торгів на виконання вимоги згідно з пунктом 47 Особливостей (підтвердження відсутності підстав) </w:t>
            </w:r>
            <w:r w:rsidRPr="009F61B0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 xml:space="preserve">у строк, що не перевищує </w:t>
            </w:r>
            <w:r w:rsidRPr="009F61B0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u w:val="single"/>
                <w:lang w:val="uk-UA"/>
              </w:rPr>
              <w:t>чотири дні з дати оприлюднення в електронній системі закупівель повідомлення про намір укласти договір про закупівлю</w:t>
            </w:r>
            <w:r w:rsidRPr="009F61B0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>, повинен надати замовнику шляхом оприлюднення в електронній системі закупівель документи</w:t>
            </w:r>
          </w:p>
        </w:tc>
      </w:tr>
      <w:tr w:rsidR="003A27A3" w14:paraId="592C6234" w14:textId="77777777" w:rsidTr="00E12AB7">
        <w:trPr>
          <w:trHeight w:val="428"/>
        </w:trPr>
        <w:tc>
          <w:tcPr>
            <w:tcW w:w="10125" w:type="dxa"/>
            <w:gridSpan w:val="3"/>
          </w:tcPr>
          <w:p w14:paraId="26384E9B" w14:textId="77777777" w:rsidR="003A27A3" w:rsidRPr="009F61B0" w:rsidRDefault="003A27A3" w:rsidP="003A27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Документи, які надаються  ПЕРЕМОЖЦЕМ (юридичною особою):</w:t>
            </w:r>
          </w:p>
        </w:tc>
      </w:tr>
      <w:tr w:rsidR="003A27A3" w:rsidRPr="00007F1A" w14:paraId="78593521" w14:textId="77777777" w:rsidTr="00935AD1">
        <w:tc>
          <w:tcPr>
            <w:tcW w:w="720" w:type="dxa"/>
          </w:tcPr>
          <w:p w14:paraId="16C05330" w14:textId="77777777" w:rsidR="003A27A3" w:rsidRPr="00D75E75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  <w:lang w:val="uk-UA"/>
              </w:rPr>
              <w:t>1.1</w:t>
            </w:r>
          </w:p>
        </w:tc>
        <w:tc>
          <w:tcPr>
            <w:tcW w:w="43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441A4C" w14:textId="77777777" w:rsidR="003A27A3" w:rsidRPr="00E835F2" w:rsidRDefault="003A27A3" w:rsidP="00E12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E835F2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Керівника учасника процедури закупівлі 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2EB1C8DA" w14:textId="77777777" w:rsidR="003A27A3" w:rsidRPr="002E5AC5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</w:rPr>
            </w:pPr>
            <w:r w:rsidRPr="00E835F2">
              <w:rPr>
                <w:rFonts w:ascii="Times New Roman" w:eastAsia="Times New Roman" w:hAnsi="Times New Roman" w:cs="Times New Roman"/>
                <w:b/>
                <w:color w:val="000000" w:themeColor="text1"/>
                <w:lang w:val="uk-UA"/>
              </w:rPr>
              <w:t>(підпункт 3 пункт 47 Особливостей)</w:t>
            </w:r>
          </w:p>
        </w:tc>
        <w:tc>
          <w:tcPr>
            <w:tcW w:w="5040" w:type="dxa"/>
          </w:tcPr>
          <w:p w14:paraId="757314C1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</w:pP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  <w:t xml:space="preserve">Перевіряється безпосередньо замовником </w:t>
            </w: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lang w:val="uk-UA"/>
              </w:rPr>
              <w:t xml:space="preserve">у реєстрі осіб, які вчинили корупційні та пов’язані з корупцією правопорушення за посиланням: </w:t>
            </w:r>
            <w:hyperlink r:id="rId6" w:history="1">
              <w:r w:rsidRPr="00464B88">
                <w:rPr>
                  <w:rStyle w:val="af1"/>
                  <w:rFonts w:ascii="Times New Roman" w:eastAsia="Times New Roman" w:hAnsi="Times New Roman"/>
                  <w:b/>
                  <w:sz w:val="20"/>
                  <w:szCs w:val="20"/>
                  <w:lang w:val="uk-UA"/>
                </w:rPr>
                <w:t>https://corruptinfo.nazk.gov.ua/</w:t>
              </w:r>
            </w:hyperlink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lang w:val="uk-UA"/>
              </w:rPr>
              <w:t xml:space="preserve">   </w:t>
            </w: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  <w:t xml:space="preserve"> самостійно, крім випадків, коли доступ до такої інформації є обмеженим***.</w:t>
            </w:r>
          </w:p>
          <w:p w14:paraId="5AF02DD7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</w:pPr>
          </w:p>
          <w:p w14:paraId="4B1B8984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</w:pP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*** З 04.09.2023 р. Національне агентство з питань запобігання корупції (НАЗК) відкрило доступ до Реєстру осіб, які вчинили корупційні та пов’язані з корупцією правопорушення, з урахуванням </w:t>
            </w:r>
            <w:proofErr w:type="spellStart"/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>безпекових</w:t>
            </w:r>
            <w:proofErr w:type="spellEnd"/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 аспектів. Проте згідно з постановою КМУ від 12.03.2022 р. № 263, яка застосовується до припинення чи скасування воєнного стану, інформаційні, інформаційно-комунікаційні та електронні комунікаційні системи, публічні електронні реєстри можуть як зупиняти, обмежувати</w:t>
            </w:r>
            <w:r w:rsidRPr="00464B88">
              <w:rPr>
                <w:rFonts w:ascii="Times New Roman" w:eastAsia="Times New Roman" w:hAnsi="Times New Roman"/>
                <w:b/>
                <w:i/>
                <w:sz w:val="20"/>
                <w:szCs w:val="20"/>
                <w:highlight w:val="white"/>
                <w:lang w:val="uk-UA"/>
              </w:rPr>
              <w:t xml:space="preserve"> </w:t>
            </w: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>свою роботу, так і відкриватись, поновлюватись у період воєнного стану.</w:t>
            </w:r>
          </w:p>
          <w:p w14:paraId="7A7762D1" w14:textId="77777777" w:rsidR="003A27A3" w:rsidRPr="00D75E75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</w:pP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Таким чином у разі якщо інформаційні, інформаційно-комунікаційні та електронні комунікаційні системи, публічні електронні реєстри будуть зупинені або, обмежать свою роботу, то інформаційна довідка з Єдиного державного реєстру осіб, які вчинили корупційні або пов’язані з корупцією правопорушення, згідно з якою не буде знайдено інформації про корупційні або пов'язані з корупцією правопорушення </w:t>
            </w:r>
            <w:r w:rsidRPr="00464B88">
              <w:rPr>
                <w:rFonts w:ascii="Times New Roman" w:eastAsia="Times New Roman" w:hAnsi="Times New Roman"/>
                <w:b/>
                <w:i/>
                <w:sz w:val="20"/>
                <w:szCs w:val="20"/>
                <w:highlight w:val="white"/>
                <w:lang w:val="uk-UA"/>
              </w:rPr>
              <w:t xml:space="preserve">керівника </w:t>
            </w:r>
            <w:r w:rsidRPr="00464B88">
              <w:rPr>
                <w:rFonts w:ascii="Times New Roman" w:eastAsia="Times New Roman" w:hAnsi="Times New Roman"/>
                <w:b/>
                <w:i/>
                <w:sz w:val="20"/>
                <w:szCs w:val="20"/>
                <w:highlight w:val="white"/>
                <w:lang w:val="uk-UA"/>
              </w:rPr>
              <w:lastRenderedPageBreak/>
              <w:t>учасника</w:t>
            </w: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 процедури закупівлі, на виконання пункту 47 Особливостей надається переможцем торгів.</w:t>
            </w:r>
          </w:p>
          <w:p w14:paraId="5116F246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</w:pPr>
          </w:p>
        </w:tc>
      </w:tr>
      <w:tr w:rsidR="003A27A3" w:rsidRPr="00935AD1" w14:paraId="4FD6B2BE" w14:textId="77777777" w:rsidTr="00935AD1">
        <w:tc>
          <w:tcPr>
            <w:tcW w:w="720" w:type="dxa"/>
          </w:tcPr>
          <w:p w14:paraId="11581AB1" w14:textId="77777777" w:rsidR="003A27A3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lastRenderedPageBreak/>
              <w:t>1.2</w:t>
            </w:r>
          </w:p>
        </w:tc>
        <w:tc>
          <w:tcPr>
            <w:tcW w:w="4365" w:type="dxa"/>
          </w:tcPr>
          <w:p w14:paraId="7C04BAC2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  <w:t>Керівник учасника процедури закупівлі був засуджений за кримінальне правопорушення, вчинене з корисливих мотивів (зокрема, пов’язане з хабарництвом, шахрайством та відмиванням коштів), судимість з якого не знято або не погашено в установленому законом порядку</w:t>
            </w:r>
            <w:r w:rsidRPr="009F61B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(підпункт 6 пункту 47 Особливостей).</w:t>
            </w:r>
          </w:p>
        </w:tc>
        <w:tc>
          <w:tcPr>
            <w:tcW w:w="5040" w:type="dxa"/>
            <w:vMerge w:val="restart"/>
          </w:tcPr>
          <w:p w14:paraId="5C7DA919" w14:textId="77777777" w:rsidR="003A27A3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Повний витяг з інформаційно-аналітичної системи «Облік відомостей про притягнення особи до кримінальної відповідальності та наявності судимості» сформований у паперовій або електронній формі, що містить інформацію про відсутність судимості або обмежень, передбачених кримінальним процесуальним законодавством України щодо керівника учасника процедури закупівлі. </w:t>
            </w:r>
          </w:p>
          <w:p w14:paraId="652176C8" w14:textId="201B111E" w:rsidR="003A27A3" w:rsidRPr="009F61B0" w:rsidRDefault="003A27A3" w:rsidP="008B1ED3">
            <w:pPr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</w:pPr>
          </w:p>
        </w:tc>
      </w:tr>
      <w:tr w:rsidR="003A27A3" w14:paraId="2DD99C53" w14:textId="77777777" w:rsidTr="00935AD1">
        <w:tc>
          <w:tcPr>
            <w:tcW w:w="720" w:type="dxa"/>
          </w:tcPr>
          <w:p w14:paraId="7A9405ED" w14:textId="77777777" w:rsidR="003A27A3" w:rsidRDefault="003A27A3" w:rsidP="00E12AB7">
            <w:pPr>
              <w:ind w:left="10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white"/>
              </w:rPr>
              <w:t>1.3</w:t>
            </w:r>
          </w:p>
        </w:tc>
        <w:tc>
          <w:tcPr>
            <w:tcW w:w="4365" w:type="dxa"/>
          </w:tcPr>
          <w:p w14:paraId="1BB44C50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</w:t>
            </w:r>
            <w:r w:rsidRPr="009F61B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(підпункт 12 пункту 47 Особливостей).</w:t>
            </w:r>
          </w:p>
        </w:tc>
        <w:tc>
          <w:tcPr>
            <w:tcW w:w="5040" w:type="dxa"/>
            <w:vMerge/>
          </w:tcPr>
          <w:p w14:paraId="6EE04C3C" w14:textId="77777777" w:rsidR="003A27A3" w:rsidRDefault="003A27A3" w:rsidP="00E12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</w:rPr>
            </w:pPr>
          </w:p>
        </w:tc>
      </w:tr>
      <w:tr w:rsidR="003A27A3" w14:paraId="3CED093A" w14:textId="77777777" w:rsidTr="00E12AB7">
        <w:tc>
          <w:tcPr>
            <w:tcW w:w="10125" w:type="dxa"/>
            <w:gridSpan w:val="3"/>
          </w:tcPr>
          <w:p w14:paraId="104EDFD1" w14:textId="77777777" w:rsidR="003A27A3" w:rsidRPr="009F61B0" w:rsidRDefault="003A27A3" w:rsidP="003A27A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right="14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</w:pPr>
            <w:bookmarkStart w:id="1" w:name="_heading=h.gjdgxs" w:colFirst="0" w:colLast="0"/>
            <w:bookmarkEnd w:id="1"/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  <w:t>Документи, які надаються ПЕРЕМОЖЦЕМ (</w:t>
            </w:r>
            <w:r w:rsidRPr="009F61B0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  <w:lang w:val="uk-UA"/>
              </w:rPr>
              <w:t>фізичною особою чи фізичною особою — підприємцем):</w:t>
            </w:r>
          </w:p>
        </w:tc>
      </w:tr>
      <w:tr w:rsidR="003A27A3" w:rsidRPr="00007F1A" w14:paraId="5143B07A" w14:textId="77777777" w:rsidTr="00935AD1">
        <w:tc>
          <w:tcPr>
            <w:tcW w:w="720" w:type="dxa"/>
          </w:tcPr>
          <w:p w14:paraId="6C87C7AA" w14:textId="77777777" w:rsidR="003A27A3" w:rsidRPr="00D75E75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uk-UA"/>
              </w:rPr>
              <w:t>2.1</w:t>
            </w:r>
          </w:p>
        </w:tc>
        <w:tc>
          <w:tcPr>
            <w:tcW w:w="4365" w:type="dxa"/>
          </w:tcPr>
          <w:p w14:paraId="3003BD8B" w14:textId="77777777" w:rsidR="003A27A3" w:rsidRPr="002A55E4" w:rsidRDefault="003A27A3" w:rsidP="00E12AB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/>
              </w:rPr>
            </w:pPr>
            <w:r w:rsidRPr="002A55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 до відповідальності за вчинення корупційного правопорушення або правопорушення, пов’язаного з корупцією.</w:t>
            </w:r>
          </w:p>
          <w:p w14:paraId="1A8B4FD8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</w:pPr>
            <w:r w:rsidRPr="002A55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/>
              </w:rPr>
              <w:t>(</w:t>
            </w:r>
            <w:r w:rsidRPr="00C563F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  <w:t>підпункт 3 пункт 47 Особливостей</w:t>
            </w:r>
            <w:r w:rsidRPr="002A55E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uk-UA"/>
              </w:rPr>
              <w:t>)</w:t>
            </w:r>
          </w:p>
        </w:tc>
        <w:tc>
          <w:tcPr>
            <w:tcW w:w="5040" w:type="dxa"/>
          </w:tcPr>
          <w:p w14:paraId="6D82DCD8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</w:pP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  <w:t xml:space="preserve">Перевіряється безпосередньо замовником </w:t>
            </w: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lang w:val="uk-UA"/>
              </w:rPr>
              <w:t xml:space="preserve">у реєстрі осіб, які вчинили корупційні та пов’язані з корупцією правопорушення за посиланням: </w:t>
            </w:r>
            <w:hyperlink r:id="rId7" w:history="1">
              <w:r w:rsidRPr="00464B88">
                <w:rPr>
                  <w:rStyle w:val="af1"/>
                  <w:rFonts w:ascii="Times New Roman" w:eastAsia="Times New Roman" w:hAnsi="Times New Roman"/>
                  <w:b/>
                  <w:sz w:val="20"/>
                  <w:szCs w:val="20"/>
                  <w:lang w:val="uk-UA"/>
                </w:rPr>
                <w:t>https://corruptinfo.nazk.gov.ua/</w:t>
              </w:r>
            </w:hyperlink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lang w:val="uk-UA"/>
              </w:rPr>
              <w:t xml:space="preserve">   </w:t>
            </w:r>
            <w:r w:rsidRPr="00464B88"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  <w:t xml:space="preserve"> самостійно, крім випадків, коли доступ до такої інформації є обмеженим***.</w:t>
            </w:r>
          </w:p>
          <w:p w14:paraId="505F4055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highlight w:val="white"/>
                <w:lang w:val="uk-UA"/>
              </w:rPr>
            </w:pPr>
          </w:p>
          <w:p w14:paraId="7133CC13" w14:textId="77777777" w:rsidR="003A27A3" w:rsidRPr="00464B88" w:rsidRDefault="003A27A3" w:rsidP="00E12AB7">
            <w:pPr>
              <w:spacing w:line="276" w:lineRule="auto"/>
              <w:ind w:right="14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</w:pP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*** З 04.09.2023 р. Національне агентство з питань запобігання корупції (НАЗК) відкрило доступ до Реєстру осіб, які вчинили корупційні та пов’язані з корупцією правопорушення, з урахуванням </w:t>
            </w:r>
            <w:proofErr w:type="spellStart"/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>безпекових</w:t>
            </w:r>
            <w:proofErr w:type="spellEnd"/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 аспектів. Проте згідно з постановою КМУ від 12.03.2022 р. № 263, яка застосовується до припинення чи скасування воєнного стану, інформаційні, інформаційно-комунікаційні та електронні комунікаційні системи, публічні електронні реєстри можуть як зупиняти, обмежувати</w:t>
            </w:r>
            <w:r w:rsidRPr="00464B88">
              <w:rPr>
                <w:rFonts w:ascii="Times New Roman" w:eastAsia="Times New Roman" w:hAnsi="Times New Roman"/>
                <w:b/>
                <w:i/>
                <w:sz w:val="20"/>
                <w:szCs w:val="20"/>
                <w:highlight w:val="white"/>
                <w:lang w:val="uk-UA"/>
              </w:rPr>
              <w:t xml:space="preserve"> </w:t>
            </w: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>свою роботу, так і відкриватись, поновлюватись у період воєнного стану.</w:t>
            </w:r>
          </w:p>
          <w:p w14:paraId="6B28F4E1" w14:textId="77777777" w:rsidR="003A27A3" w:rsidRPr="002A55E4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</w:pP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Таким чином у разі якщо інформаційні, інформаційно-комунікаційні та електронні комунікаційні системи, публічні електронні реєстри будуть зупинені або, обмежать свою роботу, то інформаційна довідка з Єдиного державного реєстру осіб, які вчинили корупційні або пов’язані з корупцією правопорушення, згідно з якою не буде знайдено інформації про корупційні або пов'язані з корупцією правопорушення </w:t>
            </w:r>
            <w:r w:rsidRPr="00464B88">
              <w:rPr>
                <w:rFonts w:ascii="Times New Roman" w:eastAsia="Times New Roman" w:hAnsi="Times New Roman"/>
                <w:b/>
                <w:i/>
                <w:sz w:val="20"/>
                <w:szCs w:val="20"/>
                <w:highlight w:val="white"/>
                <w:lang w:val="uk-UA"/>
              </w:rPr>
              <w:t>керівника учасника</w:t>
            </w:r>
            <w:r w:rsidRPr="00464B88">
              <w:rPr>
                <w:rFonts w:ascii="Times New Roman" w:eastAsia="Times New Roman" w:hAnsi="Times New Roman"/>
                <w:i/>
                <w:sz w:val="20"/>
                <w:szCs w:val="20"/>
                <w:highlight w:val="white"/>
                <w:lang w:val="uk-UA"/>
              </w:rPr>
              <w:t xml:space="preserve"> процедури закупівлі, на виконання пункту 47 Особливостей надається переможцем торгів.</w:t>
            </w:r>
          </w:p>
          <w:p w14:paraId="1D473EDF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</w:pPr>
          </w:p>
        </w:tc>
      </w:tr>
      <w:tr w:rsidR="003A27A3" w14:paraId="0EFCC12B" w14:textId="77777777" w:rsidTr="00935AD1">
        <w:tc>
          <w:tcPr>
            <w:tcW w:w="720" w:type="dxa"/>
          </w:tcPr>
          <w:p w14:paraId="2CD60C64" w14:textId="77777777" w:rsidR="003A27A3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2.2</w:t>
            </w:r>
          </w:p>
        </w:tc>
        <w:tc>
          <w:tcPr>
            <w:tcW w:w="4365" w:type="dxa"/>
          </w:tcPr>
          <w:p w14:paraId="2AA62A87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  <w:t>Фізична особа, яка є учасником процедури закупівлі, була засуджена за кримінальне правопорушення, вчинене з корисливих мотивів (зокрема, пов’язане з хабарництвом та відмиванням коштів), судимість з якої не знято або не погашено в установленому законом порядку</w:t>
            </w:r>
            <w:r w:rsidRPr="009F61B0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  <w:lang w:val="uk-UA"/>
              </w:rPr>
              <w:t xml:space="preserve"> </w:t>
            </w: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(підпункт 5 пункту 47 Особливостей).</w:t>
            </w:r>
          </w:p>
        </w:tc>
        <w:tc>
          <w:tcPr>
            <w:tcW w:w="5040" w:type="dxa"/>
            <w:vMerge w:val="restart"/>
          </w:tcPr>
          <w:p w14:paraId="43BA3A7C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uk-UA"/>
              </w:rPr>
              <w:t>Повний витяг з інформаційно-аналітичної системи «Облік відомостей про притягнення особи до кримінальної відповідальності та наявності судимості» сформований у паперовій або електронній формі, що містить інформацію про відсутність судимості або обмежень, передбачених кримінальним процесуальним законодавством України щодо фізичної особи, яка є учасником процедури закупівлі. </w:t>
            </w:r>
          </w:p>
          <w:p w14:paraId="5A627EC9" w14:textId="77777777" w:rsidR="003A27A3" w:rsidRPr="009F61B0" w:rsidRDefault="003A27A3" w:rsidP="00E12AB7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  <w:p w14:paraId="0FA6D9C3" w14:textId="496C6B96" w:rsidR="003A27A3" w:rsidRPr="00E60D37" w:rsidRDefault="003A27A3" w:rsidP="00E12AB7">
            <w:pPr>
              <w:ind w:right="140"/>
              <w:jc w:val="both"/>
              <w:rPr>
                <w:rFonts w:ascii="Times New Roman" w:eastAsia="Times New Roman" w:hAnsi="Times New Roman" w:cs="Times New Roman"/>
                <w:strike/>
                <w:color w:val="000000"/>
                <w:sz w:val="20"/>
                <w:szCs w:val="20"/>
                <w:lang w:val="uk-UA"/>
              </w:rPr>
            </w:pPr>
          </w:p>
        </w:tc>
      </w:tr>
      <w:tr w:rsidR="003A27A3" w14:paraId="6BD40A16" w14:textId="77777777" w:rsidTr="00935AD1">
        <w:tc>
          <w:tcPr>
            <w:tcW w:w="720" w:type="dxa"/>
          </w:tcPr>
          <w:p w14:paraId="118B525C" w14:textId="77777777" w:rsidR="003A27A3" w:rsidRDefault="003A27A3" w:rsidP="00E12AB7">
            <w:pPr>
              <w:ind w:lef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2.3</w:t>
            </w:r>
          </w:p>
        </w:tc>
        <w:tc>
          <w:tcPr>
            <w:tcW w:w="4365" w:type="dxa"/>
          </w:tcPr>
          <w:p w14:paraId="28E34EB1" w14:textId="77777777" w:rsidR="003A27A3" w:rsidRPr="009F61B0" w:rsidRDefault="003A27A3" w:rsidP="00E12A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9F61B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white"/>
                <w:lang w:val="uk-UA"/>
              </w:rPr>
              <w:t>Керівника учасника процедури закупівлі, фізичну особу, яка є учасником процедури закупівлі, було притягнуто згідно із законом до відповідальності за вчинення правопорушення, пов’язаного з використанням дитячої праці чи будь-якими формами торгівлі людьми</w:t>
            </w:r>
            <w:r w:rsidRPr="009F61B0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 w:rsidRPr="009F61B0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highlight w:val="white"/>
                <w:lang w:val="uk-UA"/>
              </w:rPr>
              <w:t>(підпункт 12 пункту 47 Особливостей).</w:t>
            </w:r>
          </w:p>
        </w:tc>
        <w:tc>
          <w:tcPr>
            <w:tcW w:w="5040" w:type="dxa"/>
            <w:vMerge/>
          </w:tcPr>
          <w:p w14:paraId="334EA9C7" w14:textId="77777777" w:rsidR="003A27A3" w:rsidRDefault="003A27A3" w:rsidP="00E12A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862046D" w14:textId="1700F509" w:rsidR="00966A14" w:rsidRPr="008B1ED3" w:rsidRDefault="008B1ED3" w:rsidP="00CF1E6F">
      <w:pPr>
        <w:spacing w:before="240"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</w:rPr>
      </w:pPr>
      <w:r w:rsidRPr="008B1ED3">
        <w:rPr>
          <w:rFonts w:ascii="Times New Roman" w:hAnsi="Times New Roman" w:cs="Times New Roman"/>
          <w:i/>
          <w:u w:val="single"/>
        </w:rPr>
        <w:t xml:space="preserve">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разі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якщо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переможець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процедури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закупівлі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не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надав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спосіб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зазначений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в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тендерній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документації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що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підтверджують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відсутність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підстав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установлених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Особливостями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або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надав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які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не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відповідають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вимогам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визначеним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тендерній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документації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або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надав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їх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з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порушенням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строків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визначених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тендерною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документацією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замовник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відхиляє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його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на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підставі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абзацу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третього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підпункту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3 пункту 44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Особливостей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а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саме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: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переможець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процедури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закупівлі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не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надав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спосіб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зазначений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в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тендерній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документації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документи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що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підтверджують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відсутність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підстав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,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визначених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у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підпунктах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 xml:space="preserve"> 3, 5, 6 та 12 пункту 47 </w:t>
      </w:r>
      <w:proofErr w:type="spellStart"/>
      <w:r w:rsidRPr="008B1ED3">
        <w:rPr>
          <w:rFonts w:ascii="Times New Roman" w:hAnsi="Times New Roman" w:cs="Times New Roman"/>
          <w:i/>
          <w:u w:val="single"/>
        </w:rPr>
        <w:t>Особливостей</w:t>
      </w:r>
      <w:proofErr w:type="spellEnd"/>
      <w:r w:rsidRPr="008B1ED3">
        <w:rPr>
          <w:rFonts w:ascii="Times New Roman" w:hAnsi="Times New Roman" w:cs="Times New Roman"/>
          <w:i/>
          <w:u w:val="single"/>
        </w:rPr>
        <w:t>.</w:t>
      </w:r>
    </w:p>
    <w:p w14:paraId="24DDE777" w14:textId="49673249" w:rsidR="00CF1E6F" w:rsidRPr="009E2EDA" w:rsidRDefault="00CF1E6F" w:rsidP="00CF1E6F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00574FA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9E2EDA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ІІ</w:t>
      </w:r>
      <w:r w:rsidRPr="009E2EDA">
        <w:rPr>
          <w:rFonts w:ascii="Times New Roman" w:hAnsi="Times New Roman" w:cs="Times New Roman"/>
          <w:b/>
          <w:sz w:val="24"/>
          <w:szCs w:val="24"/>
          <w:lang w:val="uk-UA"/>
        </w:rPr>
        <w:t xml:space="preserve">. Документи, що підтверджують повноваження посадової особи або представника переможця процедури закупівлі щодо підпису договору про закупівлю: </w:t>
      </w:r>
    </w:p>
    <w:p w14:paraId="1C65963B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00410F35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E2EDA">
        <w:rPr>
          <w:rFonts w:ascii="Times New Roman" w:hAnsi="Times New Roman" w:cs="Times New Roman"/>
          <w:sz w:val="24"/>
          <w:szCs w:val="24"/>
          <w:lang w:val="uk-UA"/>
        </w:rPr>
        <w:t xml:space="preserve">- для керівника переможця – виписка з протоколу зборів засновників або протокол зборів засновників та/або наказ (витяг з наказу) про призначення та/або інший документ, що підтверджує повноваження керівника переможця; </w:t>
      </w:r>
    </w:p>
    <w:p w14:paraId="5AF11974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6E6A4FA1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E2EDA">
        <w:rPr>
          <w:rFonts w:ascii="Times New Roman" w:hAnsi="Times New Roman" w:cs="Times New Roman"/>
          <w:sz w:val="24"/>
          <w:szCs w:val="24"/>
          <w:lang w:val="uk-UA"/>
        </w:rPr>
        <w:t xml:space="preserve">- для іншої посадової особи переможця – довіреність (доручення) керівника переможця на ім’я уповноваженої особи переможця та виписка з протоколу зборів засновників та/або протокол зборів засновників та/або наказ (витяг з наказу) про призначення керівника, який надав довіреність (доручення) та/або інший документ, що підтверджує повноваження посадової особи переможця. </w:t>
      </w:r>
    </w:p>
    <w:p w14:paraId="7F7DCF91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890E617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9E2EDA">
        <w:rPr>
          <w:rFonts w:ascii="Times New Roman" w:hAnsi="Times New Roman" w:cs="Times New Roman"/>
          <w:sz w:val="24"/>
          <w:szCs w:val="24"/>
          <w:lang w:val="uk-UA"/>
        </w:rPr>
        <w:t>Для переможця фізичної особи, фізичної особи-підприємця: не вимагається, а в разі, якщо такий переможець уповноважує на підписання договору про закупівлю іншу особу (представника), такий переможець повинен надати через електронну систему закупівель довіреність або інший документ, що підтверджує повноваження такого представника переможця.</w:t>
      </w:r>
    </w:p>
    <w:p w14:paraId="09D7AFF0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3E927DCC" w14:textId="42581D42" w:rsidR="00CF1E6F" w:rsidRPr="009E2EDA" w:rsidRDefault="00CF1E6F" w:rsidP="00CF1E6F">
      <w:pPr>
        <w:widowControl w:val="0"/>
        <w:spacing w:after="0" w:line="240" w:lineRule="auto"/>
        <w:ind w:right="120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14F0DC38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9E2EDA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ІІІ. Інша інформація:</w:t>
      </w:r>
    </w:p>
    <w:p w14:paraId="773D1367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7D1E460F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lang w:val="uk-UA"/>
        </w:rPr>
      </w:pPr>
      <w:r w:rsidRPr="009E2EDA">
        <w:rPr>
          <w:rFonts w:ascii="Times New Roman" w:hAnsi="Times New Roman" w:cs="Times New Roman"/>
          <w:lang w:val="uk-UA"/>
        </w:rPr>
        <w:t xml:space="preserve">Переможці-нерезиденти відповідно до вимог тендерної документації подають документи, передбачені законодавством країни реєстрації переможця-нерезидента (аналоги документів), що підтверджують їх відповідність таким вимогам. </w:t>
      </w:r>
    </w:p>
    <w:p w14:paraId="0D72A02B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lang w:val="uk-UA"/>
        </w:rPr>
      </w:pPr>
      <w:r w:rsidRPr="009E2EDA">
        <w:rPr>
          <w:rFonts w:ascii="Times New Roman" w:hAnsi="Times New Roman" w:cs="Times New Roman"/>
          <w:lang w:val="uk-UA"/>
        </w:rPr>
        <w:t>У разі подання аналога документа (аналогічний документ, що за змістом відповідає документу, який вимагається замовником, містить аналогічне наповнення та інформацію, що вимагається замовником) або в разі, якщо законодавством країни, де зареєстрований переможець-нерезидент (субпідрядник / співвиконавець – нерезидент у разі їх залучення у випадку закупівлі робіт / послуг), не передбачено надання відповідних документів, переможець-нерезидент (субпідрядник / співвиконавець – нерезидент у разі їх залучення у випадку закупівлі робіт / послуг) повинен надати довідку в довільній формі з відповідними роз’ясненнями та посиланням на нормативно-правові акти держави, резидентом якої він є (у разі наявності таких нормативно-правових актів).</w:t>
      </w:r>
    </w:p>
    <w:p w14:paraId="017748B3" w14:textId="77777777" w:rsidR="00CF1E6F" w:rsidRPr="009E2EDA" w:rsidRDefault="00CF1E6F" w:rsidP="00CF1E6F">
      <w:pPr>
        <w:widowControl w:val="0"/>
        <w:spacing w:after="0" w:line="240" w:lineRule="auto"/>
        <w:ind w:right="120" w:firstLine="720"/>
        <w:jc w:val="both"/>
        <w:rPr>
          <w:rFonts w:ascii="Times New Roman" w:hAnsi="Times New Roman" w:cs="Times New Roman"/>
          <w:lang w:val="uk-UA"/>
        </w:rPr>
      </w:pPr>
    </w:p>
    <w:p w14:paraId="582C9B8C" w14:textId="77777777" w:rsidR="00CF1E6F" w:rsidRPr="009E2EDA" w:rsidRDefault="00CF1E6F" w:rsidP="00CF1E6F">
      <w:pPr>
        <w:widowControl w:val="0"/>
        <w:spacing w:after="0" w:line="240" w:lineRule="auto"/>
        <w:ind w:right="120"/>
        <w:jc w:val="both"/>
        <w:rPr>
          <w:rFonts w:ascii="Times New Roman" w:hAnsi="Times New Roman" w:cs="Times New Roman"/>
          <w:i/>
          <w:lang w:val="uk-UA"/>
        </w:rPr>
      </w:pPr>
      <w:r w:rsidRPr="009E2EDA">
        <w:rPr>
          <w:rFonts w:ascii="Times New Roman" w:hAnsi="Times New Roman" w:cs="Times New Roman"/>
          <w:i/>
          <w:lang w:val="uk-UA"/>
        </w:rPr>
        <w:t xml:space="preserve">Примітка.  Переможці процедури закупівлі-нерезиденти з країн Європейського Союзу надають форми    документальних доказів, які охоплює </w:t>
      </w:r>
      <w:proofErr w:type="spellStart"/>
      <w:r w:rsidRPr="009E2EDA">
        <w:rPr>
          <w:rFonts w:ascii="Times New Roman" w:hAnsi="Times New Roman" w:cs="Times New Roman"/>
          <w:i/>
          <w:lang w:val="uk-UA"/>
        </w:rPr>
        <w:t>eCertis</w:t>
      </w:r>
      <w:proofErr w:type="spellEnd"/>
      <w:r w:rsidRPr="009E2EDA">
        <w:rPr>
          <w:rFonts w:ascii="Times New Roman" w:hAnsi="Times New Roman" w:cs="Times New Roman"/>
          <w:i/>
          <w:lang w:val="uk-UA"/>
        </w:rPr>
        <w:t xml:space="preserve"> (</w:t>
      </w:r>
      <w:hyperlink r:id="rId8" w:history="1">
        <w:r w:rsidRPr="009E2EDA">
          <w:rPr>
            <w:rStyle w:val="af1"/>
            <w:rFonts w:ascii="Times New Roman" w:hAnsi="Times New Roman" w:cs="Times New Roman"/>
            <w:i/>
            <w:lang w:val="uk-UA"/>
          </w:rPr>
          <w:t>https://ec.europa.eu/tools/ecertis/#/search</w:t>
        </w:r>
      </w:hyperlink>
      <w:r w:rsidRPr="009E2EDA">
        <w:rPr>
          <w:rFonts w:ascii="Times New Roman" w:hAnsi="Times New Roman" w:cs="Times New Roman"/>
          <w:i/>
          <w:lang w:val="uk-UA"/>
        </w:rPr>
        <w:t xml:space="preserve">). </w:t>
      </w:r>
    </w:p>
    <w:p w14:paraId="0D387E55" w14:textId="77777777" w:rsidR="00966A14" w:rsidRPr="00CF1E6F" w:rsidRDefault="00966A14">
      <w:pPr>
        <w:widowControl w:val="0"/>
        <w:spacing w:after="0" w:line="240" w:lineRule="auto"/>
        <w:ind w:right="120"/>
        <w:jc w:val="both"/>
        <w:rPr>
          <w:highlight w:val="green"/>
          <w:lang w:val="uk-UA"/>
        </w:rPr>
      </w:pPr>
    </w:p>
    <w:sectPr w:rsidR="00966A14" w:rsidRPr="00CF1E6F">
      <w:pgSz w:w="11906" w:h="16838"/>
      <w:pgMar w:top="425" w:right="850" w:bottom="850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56474"/>
    <w:multiLevelType w:val="multilevel"/>
    <w:tmpl w:val="24CAAC64"/>
    <w:lvl w:ilvl="0">
      <w:start w:val="1"/>
      <w:numFmt w:val="decimal"/>
      <w:lvlText w:val="%1."/>
      <w:lvlJc w:val="left"/>
      <w:pPr>
        <w:ind w:left="460" w:hanging="360"/>
      </w:pPr>
    </w:lvl>
    <w:lvl w:ilvl="1">
      <w:start w:val="1"/>
      <w:numFmt w:val="lowerLetter"/>
      <w:lvlText w:val="%2."/>
      <w:lvlJc w:val="left"/>
      <w:pPr>
        <w:ind w:left="1180" w:hanging="360"/>
      </w:pPr>
    </w:lvl>
    <w:lvl w:ilvl="2">
      <w:start w:val="1"/>
      <w:numFmt w:val="lowerRoman"/>
      <w:lvlText w:val="%3."/>
      <w:lvlJc w:val="right"/>
      <w:pPr>
        <w:ind w:left="1900" w:hanging="180"/>
      </w:pPr>
    </w:lvl>
    <w:lvl w:ilvl="3">
      <w:start w:val="1"/>
      <w:numFmt w:val="decimal"/>
      <w:lvlText w:val="%4."/>
      <w:lvlJc w:val="left"/>
      <w:pPr>
        <w:ind w:left="2620" w:hanging="360"/>
      </w:pPr>
    </w:lvl>
    <w:lvl w:ilvl="4">
      <w:start w:val="1"/>
      <w:numFmt w:val="lowerLetter"/>
      <w:lvlText w:val="%5."/>
      <w:lvlJc w:val="left"/>
      <w:pPr>
        <w:ind w:left="3340" w:hanging="360"/>
      </w:pPr>
    </w:lvl>
    <w:lvl w:ilvl="5">
      <w:start w:val="1"/>
      <w:numFmt w:val="lowerRoman"/>
      <w:lvlText w:val="%6."/>
      <w:lvlJc w:val="right"/>
      <w:pPr>
        <w:ind w:left="4060" w:hanging="180"/>
      </w:pPr>
    </w:lvl>
    <w:lvl w:ilvl="6">
      <w:start w:val="1"/>
      <w:numFmt w:val="decimal"/>
      <w:lvlText w:val="%7."/>
      <w:lvlJc w:val="left"/>
      <w:pPr>
        <w:ind w:left="4780" w:hanging="360"/>
      </w:pPr>
    </w:lvl>
    <w:lvl w:ilvl="7">
      <w:start w:val="1"/>
      <w:numFmt w:val="lowerLetter"/>
      <w:lvlText w:val="%8."/>
      <w:lvlJc w:val="left"/>
      <w:pPr>
        <w:ind w:left="5500" w:hanging="360"/>
      </w:pPr>
    </w:lvl>
    <w:lvl w:ilvl="8">
      <w:start w:val="1"/>
      <w:numFmt w:val="lowerRoman"/>
      <w:lvlText w:val="%9."/>
      <w:lvlJc w:val="right"/>
      <w:pPr>
        <w:ind w:left="6220" w:hanging="180"/>
      </w:pPr>
    </w:lvl>
  </w:abstractNum>
  <w:abstractNum w:abstractNumId="1" w15:restartNumberingAfterBreak="0">
    <w:nsid w:val="7ECE76B1"/>
    <w:multiLevelType w:val="multilevel"/>
    <w:tmpl w:val="69BE29C2"/>
    <w:lvl w:ilvl="0">
      <w:start w:val="1"/>
      <w:numFmt w:val="decimal"/>
      <w:lvlText w:val="%1."/>
      <w:lvlJc w:val="left"/>
      <w:pPr>
        <w:ind w:left="460" w:hanging="360"/>
      </w:pPr>
    </w:lvl>
    <w:lvl w:ilvl="1">
      <w:start w:val="1"/>
      <w:numFmt w:val="lowerLetter"/>
      <w:lvlText w:val="%2."/>
      <w:lvlJc w:val="left"/>
      <w:pPr>
        <w:ind w:left="1180" w:hanging="360"/>
      </w:pPr>
    </w:lvl>
    <w:lvl w:ilvl="2">
      <w:start w:val="1"/>
      <w:numFmt w:val="lowerRoman"/>
      <w:lvlText w:val="%3."/>
      <w:lvlJc w:val="right"/>
      <w:pPr>
        <w:ind w:left="1900" w:hanging="180"/>
      </w:pPr>
    </w:lvl>
    <w:lvl w:ilvl="3">
      <w:start w:val="1"/>
      <w:numFmt w:val="decimal"/>
      <w:lvlText w:val="%4."/>
      <w:lvlJc w:val="left"/>
      <w:pPr>
        <w:ind w:left="2620" w:hanging="360"/>
      </w:pPr>
    </w:lvl>
    <w:lvl w:ilvl="4">
      <w:start w:val="1"/>
      <w:numFmt w:val="lowerLetter"/>
      <w:lvlText w:val="%5."/>
      <w:lvlJc w:val="left"/>
      <w:pPr>
        <w:ind w:left="3340" w:hanging="360"/>
      </w:pPr>
    </w:lvl>
    <w:lvl w:ilvl="5">
      <w:start w:val="1"/>
      <w:numFmt w:val="lowerRoman"/>
      <w:lvlText w:val="%6."/>
      <w:lvlJc w:val="right"/>
      <w:pPr>
        <w:ind w:left="4060" w:hanging="180"/>
      </w:pPr>
    </w:lvl>
    <w:lvl w:ilvl="6">
      <w:start w:val="1"/>
      <w:numFmt w:val="decimal"/>
      <w:lvlText w:val="%7."/>
      <w:lvlJc w:val="left"/>
      <w:pPr>
        <w:ind w:left="4780" w:hanging="360"/>
      </w:pPr>
    </w:lvl>
    <w:lvl w:ilvl="7">
      <w:start w:val="1"/>
      <w:numFmt w:val="lowerLetter"/>
      <w:lvlText w:val="%8."/>
      <w:lvlJc w:val="left"/>
      <w:pPr>
        <w:ind w:left="5500" w:hanging="360"/>
      </w:pPr>
    </w:lvl>
    <w:lvl w:ilvl="8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A14"/>
    <w:rsid w:val="001D1D71"/>
    <w:rsid w:val="002C1FAC"/>
    <w:rsid w:val="003A27A3"/>
    <w:rsid w:val="0048455C"/>
    <w:rsid w:val="004F20EA"/>
    <w:rsid w:val="005458DE"/>
    <w:rsid w:val="007C63BE"/>
    <w:rsid w:val="007F38D5"/>
    <w:rsid w:val="00853341"/>
    <w:rsid w:val="008B1ED3"/>
    <w:rsid w:val="008F37E9"/>
    <w:rsid w:val="00935AD1"/>
    <w:rsid w:val="00966A14"/>
    <w:rsid w:val="00B56376"/>
    <w:rsid w:val="00BA281B"/>
    <w:rsid w:val="00C0756D"/>
    <w:rsid w:val="00C7742C"/>
    <w:rsid w:val="00CF1E6F"/>
    <w:rsid w:val="00D4264B"/>
    <w:rsid w:val="00F872CD"/>
    <w:rsid w:val="00FA1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B14CD"/>
  <w15:docId w15:val="{AF386D3C-77C5-40DC-8D31-616A6C6DB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Normal (Web)"/>
    <w:basedOn w:val="a"/>
    <w:uiPriority w:val="99"/>
    <w:semiHidden/>
    <w:unhideWhenUsed/>
    <w:rsid w:val="00EB1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annotation reference"/>
    <w:basedOn w:val="a0"/>
    <w:uiPriority w:val="99"/>
    <w:semiHidden/>
    <w:unhideWhenUsed/>
    <w:rsid w:val="0098638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986389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98638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986389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986389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9863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86389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986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List Paragraph"/>
    <w:basedOn w:val="a"/>
    <w:uiPriority w:val="34"/>
    <w:qFormat/>
    <w:rsid w:val="00986389"/>
    <w:pPr>
      <w:ind w:left="720"/>
      <w:contextualSpacing/>
    </w:pPr>
  </w:style>
  <w:style w:type="paragraph" w:styleId="ae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f1">
    <w:name w:val="Hyperlink"/>
    <w:uiPriority w:val="99"/>
    <w:unhideWhenUsed/>
    <w:rsid w:val="003A27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tools/ecertis/#/search" TargetMode="External"/><Relationship Id="rId3" Type="http://schemas.openxmlformats.org/officeDocument/2006/relationships/styles" Target="styles.xml"/><Relationship Id="rId7" Type="http://schemas.openxmlformats.org/officeDocument/2006/relationships/hyperlink" Target="https://corruptinfo.nazk.gov.u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corruptinfo.nazk.gov.ua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aqExQzF7+k4banYDo1UZ7V6hEZA==">CgMxLjAaHwoBMBIaChgICVIUChJ0YWJsZS40d3JzazJ1Z3NidGQyCGguZ2pkZ3hzMghoLmdqZGd4czgAaiUKFHN1Z2dlc3QuOG13MzczdTduYmRjEg1IYW5uYSBEb3ZoYWlhaiUKFHN1Z2dlc3QuZHVmMGxxd2NrMm1mEg1IYW5uYSBEb3ZoYWlhaiUKFHN1Z2dlc3QuNWIzbm03OHdkYmFuEg1IYW5uYSBEb3ZoYWlhciExZkFxYlJNcUdJc29kRXdQY09QUzVmS1REY2VJTXZvUz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5917</Words>
  <Characters>3373</Characters>
  <Application>Microsoft Office Word</Application>
  <DocSecurity>0</DocSecurity>
  <Lines>28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6</cp:revision>
  <cp:lastPrinted>2024-10-16T10:56:00Z</cp:lastPrinted>
  <dcterms:created xsi:type="dcterms:W3CDTF">2024-11-11T11:25:00Z</dcterms:created>
  <dcterms:modified xsi:type="dcterms:W3CDTF">2024-12-10T20:40:00Z</dcterms:modified>
</cp:coreProperties>
</file>